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8"/>
        <w:gridCol w:w="2172"/>
      </w:tblGrid>
      <w:tr w:rsidR="00291CE2" w:rsidRPr="00D30BD3" w14:paraId="0B3216E4" w14:textId="77777777">
        <w:trPr>
          <w:trHeight w:hRule="exact" w:val="250"/>
        </w:trPr>
        <w:tc>
          <w:tcPr>
            <w:tcW w:w="7388" w:type="dxa"/>
          </w:tcPr>
          <w:p w14:paraId="02BFB159" w14:textId="77777777" w:rsidR="00291CE2" w:rsidRPr="00D30BD3" w:rsidRDefault="00291CE2" w:rsidP="00DB31A0">
            <w:pPr>
              <w:rPr>
                <w:lang w:val="en-GB"/>
              </w:rPr>
            </w:pPr>
          </w:p>
        </w:tc>
        <w:tc>
          <w:tcPr>
            <w:tcW w:w="2172" w:type="dxa"/>
          </w:tcPr>
          <w:p w14:paraId="0F03431B" w14:textId="77777777" w:rsidR="00291CE2" w:rsidRPr="00D30BD3" w:rsidRDefault="00291CE2" w:rsidP="00DB31A0">
            <w:pPr>
              <w:rPr>
                <w:lang w:val="en-GB"/>
              </w:rPr>
            </w:pPr>
          </w:p>
        </w:tc>
      </w:tr>
    </w:tbl>
    <w:p w14:paraId="1BA4D62A" w14:textId="6D05BC1A" w:rsidR="001C70CD" w:rsidRDefault="00D53DA6" w:rsidP="00F52F08">
      <w:pPr>
        <w:rPr>
          <w:lang w:val="en-GB"/>
        </w:rPr>
      </w:pPr>
      <w:bookmarkStart w:id="0" w:name="adres"/>
      <w:bookmarkEnd w:id="0"/>
      <w:r w:rsidRPr="00D53DA6">
        <w:rPr>
          <w:lang w:val="en-GB"/>
        </w:rPr>
        <w:drawing>
          <wp:inline distT="0" distB="0" distL="0" distR="0" wp14:anchorId="100E2969" wp14:editId="33D466D6">
            <wp:extent cx="5695950" cy="3795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28F3115" w14:textId="77777777" w:rsidR="00F52F08" w:rsidRDefault="007866F3" w:rsidP="00F52F08">
      <w:pPr>
        <w:rPr>
          <w:lang w:val="en-GB"/>
        </w:rPr>
      </w:pPr>
      <w:r>
        <w:rPr>
          <w:lang w:val="en-GB"/>
        </w:rPr>
        <w:t xml:space="preserve"> </w:t>
      </w:r>
    </w:p>
    <w:p w14:paraId="67CA901E" w14:textId="2FDF6CA6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  <w:r w:rsidRPr="00CD3013">
        <w:rPr>
          <w:rFonts w:eastAsia="Times New Roman" w:cstheme="minorHAnsi"/>
          <w:color w:val="auto"/>
          <w:lang w:val="en-US" w:eastAsia="nl-NL"/>
        </w:rPr>
        <w:t>This disclosure is made pursuant to the Commitments offered by Liberty Global to the European Commission in case</w:t>
      </w:r>
      <w:r w:rsidR="00CD3013" w:rsidRPr="00CD3013">
        <w:rPr>
          <w:rFonts w:eastAsia="Times New Roman" w:cstheme="minorHAnsi"/>
          <w:color w:val="auto"/>
          <w:lang w:val="en-US" w:eastAsia="nl-NL"/>
        </w:rPr>
        <w:t xml:space="preserve"> </w:t>
      </w:r>
      <w:r w:rsidRPr="00CD3013">
        <w:rPr>
          <w:rFonts w:eastAsia="Times New Roman" w:cstheme="minorHAnsi"/>
          <w:color w:val="auto"/>
          <w:lang w:val="en-US" w:eastAsia="nl-NL"/>
        </w:rPr>
        <w:t>M.7000 - Liberty Global / Ziggo.</w:t>
      </w:r>
    </w:p>
    <w:p w14:paraId="6107C2E3" w14:textId="77777777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</w:p>
    <w:p w14:paraId="01CC5F34" w14:textId="77777777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  <w:r w:rsidRPr="00CD3013">
        <w:rPr>
          <w:rFonts w:eastAsia="Times New Roman" w:cstheme="minorHAnsi"/>
          <w:color w:val="auto"/>
          <w:lang w:val="en-US" w:eastAsia="nl-NL"/>
        </w:rPr>
        <w:t>The data shown represents the highest daily 95th percentile peak ingress utili</w:t>
      </w:r>
      <w:r w:rsidR="00E732F2" w:rsidRPr="00CD3013">
        <w:rPr>
          <w:rFonts w:eastAsia="Times New Roman" w:cstheme="minorHAnsi"/>
          <w:color w:val="auto"/>
          <w:lang w:val="en-US" w:eastAsia="nl-NL"/>
        </w:rPr>
        <w:t xml:space="preserve">zation in the relevant month of </w:t>
      </w:r>
      <w:r w:rsidRPr="00CD3013">
        <w:rPr>
          <w:rFonts w:eastAsia="Times New Roman" w:cstheme="minorHAnsi"/>
          <w:color w:val="auto"/>
          <w:lang w:val="en-US" w:eastAsia="nl-NL"/>
        </w:rPr>
        <w:t>aggregated interconnect capacity in The Netherlands from Internet connectivity providers with whom Liberty Global directly interconnects with.</w:t>
      </w:r>
    </w:p>
    <w:sectPr w:rsidR="001C70CD" w:rsidRPr="00CD3013" w:rsidSect="00D6560F">
      <w:headerReference w:type="default" r:id="rId15"/>
      <w:footerReference w:type="default" r:id="rId16"/>
      <w:type w:val="continuous"/>
      <w:pgSz w:w="11907" w:h="16840"/>
      <w:pgMar w:top="2552" w:right="1537" w:bottom="851" w:left="1400" w:header="56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4F376" w14:textId="77777777" w:rsidR="00C174FF" w:rsidRDefault="00C174FF">
      <w:r>
        <w:separator/>
      </w:r>
    </w:p>
  </w:endnote>
  <w:endnote w:type="continuationSeparator" w:id="0">
    <w:p w14:paraId="00EA2357" w14:textId="77777777" w:rsidR="00C174FF" w:rsidRDefault="00C1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0ACE" w14:textId="77777777" w:rsidR="00DB31A0" w:rsidRDefault="00DB31A0">
    <w:pPr>
      <w:pStyle w:val="Footer"/>
      <w:jc w:val="right"/>
    </w:pPr>
  </w:p>
  <w:p w14:paraId="1F0442DA" w14:textId="77777777" w:rsidR="00D6560F" w:rsidRDefault="00D656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0C1E0" w14:textId="77777777" w:rsidR="00C174FF" w:rsidRDefault="00C174FF">
      <w:r>
        <w:separator/>
      </w:r>
    </w:p>
  </w:footnote>
  <w:footnote w:type="continuationSeparator" w:id="0">
    <w:p w14:paraId="78BA692A" w14:textId="77777777" w:rsidR="00C174FF" w:rsidRDefault="00C1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04DBF" w14:textId="77777777" w:rsidR="00D6560F" w:rsidRDefault="00E00EA2">
    <w:pPr>
      <w:pStyle w:val="referentiegegevens"/>
    </w:pPr>
    <w:r>
      <w:rPr>
        <w:noProof/>
        <w:lang w:val="en-IE" w:eastAsia="en-IE"/>
      </w:rPr>
      <w:drawing>
        <wp:anchor distT="0" distB="0" distL="114300" distR="114300" simplePos="0" relativeHeight="251663872" behindDoc="0" locked="0" layoutInCell="1" allowOverlap="1" wp14:anchorId="17E58881" wp14:editId="5BB27522">
          <wp:simplePos x="0" y="0"/>
          <wp:positionH relativeFrom="page">
            <wp:posOffset>5692140</wp:posOffset>
          </wp:positionH>
          <wp:positionV relativeFrom="page">
            <wp:posOffset>640715</wp:posOffset>
          </wp:positionV>
          <wp:extent cx="1094400" cy="720000"/>
          <wp:effectExtent l="0" t="0" r="0" b="444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ty Global hi cmyk verti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8A2FE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E80EF1"/>
    <w:multiLevelType w:val="hybridMultilevel"/>
    <w:tmpl w:val="E812A208"/>
    <w:lvl w:ilvl="0" w:tplc="56DC8738">
      <w:start w:val="1"/>
      <w:numFmt w:val="bullet"/>
      <w:pStyle w:val="listline"/>
      <w:lvlText w:val="­"/>
      <w:lvlJc w:val="left"/>
      <w:pPr>
        <w:tabs>
          <w:tab w:val="num" w:pos="360"/>
        </w:tabs>
        <w:ind w:left="187" w:hanging="187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D1E2C"/>
    <w:multiLevelType w:val="hybridMultilevel"/>
    <w:tmpl w:val="7B803CBC"/>
    <w:lvl w:ilvl="0" w:tplc="E0104782">
      <w:start w:val="1"/>
      <w:numFmt w:val="bullet"/>
      <w:pStyle w:val="listbullet"/>
      <w:lvlText w:val=""/>
      <w:lvlJc w:val="left"/>
      <w:pPr>
        <w:tabs>
          <w:tab w:val="num" w:pos="649"/>
        </w:tabs>
        <w:ind w:left="442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dres"/>
  </w:docVars>
  <w:rsids>
    <w:rsidRoot w:val="001C70CD"/>
    <w:rsid w:val="00007DFD"/>
    <w:rsid w:val="000173A5"/>
    <w:rsid w:val="000232F4"/>
    <w:rsid w:val="00030B95"/>
    <w:rsid w:val="00031959"/>
    <w:rsid w:val="000503F0"/>
    <w:rsid w:val="00052AC3"/>
    <w:rsid w:val="000578BA"/>
    <w:rsid w:val="000603F5"/>
    <w:rsid w:val="0007262E"/>
    <w:rsid w:val="00080771"/>
    <w:rsid w:val="00086C59"/>
    <w:rsid w:val="000A1E9E"/>
    <w:rsid w:val="000B2BF5"/>
    <w:rsid w:val="00127D48"/>
    <w:rsid w:val="00137967"/>
    <w:rsid w:val="001428F9"/>
    <w:rsid w:val="001603BF"/>
    <w:rsid w:val="00165AA2"/>
    <w:rsid w:val="00165FA3"/>
    <w:rsid w:val="00166DEA"/>
    <w:rsid w:val="00171A96"/>
    <w:rsid w:val="00184D44"/>
    <w:rsid w:val="001924ED"/>
    <w:rsid w:val="0019324D"/>
    <w:rsid w:val="001C70CD"/>
    <w:rsid w:val="001F7663"/>
    <w:rsid w:val="0021721A"/>
    <w:rsid w:val="002243EA"/>
    <w:rsid w:val="00250D33"/>
    <w:rsid w:val="002547E2"/>
    <w:rsid w:val="002613C2"/>
    <w:rsid w:val="00272968"/>
    <w:rsid w:val="002801B5"/>
    <w:rsid w:val="00282B4D"/>
    <w:rsid w:val="0028458E"/>
    <w:rsid w:val="00291CE2"/>
    <w:rsid w:val="00291F53"/>
    <w:rsid w:val="002922BC"/>
    <w:rsid w:val="002954F4"/>
    <w:rsid w:val="002A7AF5"/>
    <w:rsid w:val="002B0131"/>
    <w:rsid w:val="002B3092"/>
    <w:rsid w:val="002B3E00"/>
    <w:rsid w:val="002C246A"/>
    <w:rsid w:val="002E74DF"/>
    <w:rsid w:val="00306C7C"/>
    <w:rsid w:val="00310D3D"/>
    <w:rsid w:val="00311FCD"/>
    <w:rsid w:val="00322C7A"/>
    <w:rsid w:val="00324D52"/>
    <w:rsid w:val="0032515E"/>
    <w:rsid w:val="0032518C"/>
    <w:rsid w:val="00342186"/>
    <w:rsid w:val="003454A8"/>
    <w:rsid w:val="003621C2"/>
    <w:rsid w:val="003921E9"/>
    <w:rsid w:val="003A2517"/>
    <w:rsid w:val="003B0FA8"/>
    <w:rsid w:val="003C3ACE"/>
    <w:rsid w:val="003E252D"/>
    <w:rsid w:val="003E2D2D"/>
    <w:rsid w:val="004013D2"/>
    <w:rsid w:val="0041022F"/>
    <w:rsid w:val="004303AD"/>
    <w:rsid w:val="004354C6"/>
    <w:rsid w:val="004532C7"/>
    <w:rsid w:val="00462748"/>
    <w:rsid w:val="00464831"/>
    <w:rsid w:val="00476A80"/>
    <w:rsid w:val="004A3930"/>
    <w:rsid w:val="004A6724"/>
    <w:rsid w:val="004A758E"/>
    <w:rsid w:val="004C46B6"/>
    <w:rsid w:val="004F70F2"/>
    <w:rsid w:val="0050043D"/>
    <w:rsid w:val="00513242"/>
    <w:rsid w:val="00513833"/>
    <w:rsid w:val="00531245"/>
    <w:rsid w:val="005401BC"/>
    <w:rsid w:val="005452C9"/>
    <w:rsid w:val="00552352"/>
    <w:rsid w:val="00564A83"/>
    <w:rsid w:val="00565313"/>
    <w:rsid w:val="00574701"/>
    <w:rsid w:val="00592458"/>
    <w:rsid w:val="00593436"/>
    <w:rsid w:val="005A4E2F"/>
    <w:rsid w:val="005C6ED4"/>
    <w:rsid w:val="005D0261"/>
    <w:rsid w:val="005F4E73"/>
    <w:rsid w:val="0060027A"/>
    <w:rsid w:val="00613455"/>
    <w:rsid w:val="00617EFB"/>
    <w:rsid w:val="00626FA1"/>
    <w:rsid w:val="00627CDB"/>
    <w:rsid w:val="006739E6"/>
    <w:rsid w:val="0068071A"/>
    <w:rsid w:val="00693504"/>
    <w:rsid w:val="006B0557"/>
    <w:rsid w:val="006C1849"/>
    <w:rsid w:val="006E2D0A"/>
    <w:rsid w:val="006E2F68"/>
    <w:rsid w:val="006E3290"/>
    <w:rsid w:val="006E32F1"/>
    <w:rsid w:val="006E3B9D"/>
    <w:rsid w:val="006F5B54"/>
    <w:rsid w:val="0073254B"/>
    <w:rsid w:val="007470FE"/>
    <w:rsid w:val="00751A5E"/>
    <w:rsid w:val="00783112"/>
    <w:rsid w:val="007833C1"/>
    <w:rsid w:val="007866F3"/>
    <w:rsid w:val="007904A7"/>
    <w:rsid w:val="007B582C"/>
    <w:rsid w:val="007D49D6"/>
    <w:rsid w:val="007D6B9A"/>
    <w:rsid w:val="007E33DB"/>
    <w:rsid w:val="007F1727"/>
    <w:rsid w:val="00813186"/>
    <w:rsid w:val="008348D2"/>
    <w:rsid w:val="0084685A"/>
    <w:rsid w:val="00853139"/>
    <w:rsid w:val="0085578D"/>
    <w:rsid w:val="00870B76"/>
    <w:rsid w:val="008A7AE1"/>
    <w:rsid w:val="008B3E10"/>
    <w:rsid w:val="008D3ACE"/>
    <w:rsid w:val="008F5803"/>
    <w:rsid w:val="00903FB8"/>
    <w:rsid w:val="0092288A"/>
    <w:rsid w:val="00925122"/>
    <w:rsid w:val="00937FDE"/>
    <w:rsid w:val="0094143D"/>
    <w:rsid w:val="009503C1"/>
    <w:rsid w:val="00965DB0"/>
    <w:rsid w:val="009860E0"/>
    <w:rsid w:val="009922A1"/>
    <w:rsid w:val="009A315F"/>
    <w:rsid w:val="009A33F1"/>
    <w:rsid w:val="009B48CA"/>
    <w:rsid w:val="009D4F52"/>
    <w:rsid w:val="009E12C6"/>
    <w:rsid w:val="009E473B"/>
    <w:rsid w:val="009E5096"/>
    <w:rsid w:val="009E74AB"/>
    <w:rsid w:val="009F5500"/>
    <w:rsid w:val="009F7D74"/>
    <w:rsid w:val="00A0249B"/>
    <w:rsid w:val="00A06546"/>
    <w:rsid w:val="00A06B5C"/>
    <w:rsid w:val="00A2106F"/>
    <w:rsid w:val="00A22816"/>
    <w:rsid w:val="00A35915"/>
    <w:rsid w:val="00A45215"/>
    <w:rsid w:val="00A727CE"/>
    <w:rsid w:val="00A86480"/>
    <w:rsid w:val="00AE376C"/>
    <w:rsid w:val="00AF778A"/>
    <w:rsid w:val="00B50262"/>
    <w:rsid w:val="00B511B1"/>
    <w:rsid w:val="00B56E41"/>
    <w:rsid w:val="00B71842"/>
    <w:rsid w:val="00B8256A"/>
    <w:rsid w:val="00B856F2"/>
    <w:rsid w:val="00BA33EA"/>
    <w:rsid w:val="00BC5F8A"/>
    <w:rsid w:val="00BD0322"/>
    <w:rsid w:val="00BD17A6"/>
    <w:rsid w:val="00BE604D"/>
    <w:rsid w:val="00BF24D1"/>
    <w:rsid w:val="00C10AD0"/>
    <w:rsid w:val="00C174BC"/>
    <w:rsid w:val="00C174FF"/>
    <w:rsid w:val="00C31DD1"/>
    <w:rsid w:val="00C61F9B"/>
    <w:rsid w:val="00C64A94"/>
    <w:rsid w:val="00C736F3"/>
    <w:rsid w:val="00C95054"/>
    <w:rsid w:val="00CA596D"/>
    <w:rsid w:val="00CD0A7C"/>
    <w:rsid w:val="00CD3013"/>
    <w:rsid w:val="00CE21E3"/>
    <w:rsid w:val="00D06531"/>
    <w:rsid w:val="00D147B9"/>
    <w:rsid w:val="00D30BD3"/>
    <w:rsid w:val="00D33D27"/>
    <w:rsid w:val="00D37743"/>
    <w:rsid w:val="00D50545"/>
    <w:rsid w:val="00D53DA6"/>
    <w:rsid w:val="00D60669"/>
    <w:rsid w:val="00D6560F"/>
    <w:rsid w:val="00D803A4"/>
    <w:rsid w:val="00D9108C"/>
    <w:rsid w:val="00DB1237"/>
    <w:rsid w:val="00DB1883"/>
    <w:rsid w:val="00DB31A0"/>
    <w:rsid w:val="00DB748C"/>
    <w:rsid w:val="00DD5A32"/>
    <w:rsid w:val="00DE5BAB"/>
    <w:rsid w:val="00DF418D"/>
    <w:rsid w:val="00DF75F5"/>
    <w:rsid w:val="00E00EA2"/>
    <w:rsid w:val="00E16187"/>
    <w:rsid w:val="00E216BE"/>
    <w:rsid w:val="00E325E0"/>
    <w:rsid w:val="00E4157B"/>
    <w:rsid w:val="00E45E0F"/>
    <w:rsid w:val="00E534A8"/>
    <w:rsid w:val="00E556D6"/>
    <w:rsid w:val="00E579B6"/>
    <w:rsid w:val="00E732F2"/>
    <w:rsid w:val="00EF2499"/>
    <w:rsid w:val="00F04B28"/>
    <w:rsid w:val="00F0775B"/>
    <w:rsid w:val="00F11A4E"/>
    <w:rsid w:val="00F32609"/>
    <w:rsid w:val="00F37B8F"/>
    <w:rsid w:val="00F46969"/>
    <w:rsid w:val="00F52F08"/>
    <w:rsid w:val="00F61BE5"/>
    <w:rsid w:val="00F71935"/>
    <w:rsid w:val="00F9075A"/>
    <w:rsid w:val="00F93F0A"/>
    <w:rsid w:val="00FA45DD"/>
    <w:rsid w:val="00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7627530"/>
  <w15:docId w15:val="{D1D4B12E-34A8-4560-BC93-006869B5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F53"/>
    <w:pPr>
      <w:spacing w:line="280" w:lineRule="atLeast"/>
    </w:pPr>
    <w:rPr>
      <w:rFonts w:asciiTheme="minorHAnsi" w:eastAsiaTheme="minorHAnsi" w:hAnsiTheme="minorHAnsi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DFD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noProof/>
    </w:rPr>
  </w:style>
  <w:style w:type="paragraph" w:customStyle="1" w:styleId="broodtekst">
    <w:name w:val="broodtekst"/>
    <w:basedOn w:val="Normal"/>
  </w:style>
  <w:style w:type="paragraph" w:customStyle="1" w:styleId="tussenkop">
    <w:name w:val="tussenkop"/>
    <w:basedOn w:val="broodtekst"/>
    <w:next w:val="broodtekst"/>
    <w:rPr>
      <w:b/>
    </w:rPr>
  </w:style>
  <w:style w:type="paragraph" w:customStyle="1" w:styleId="voettekst">
    <w:name w:val="voettekst"/>
    <w:basedOn w:val="broodtekst"/>
    <w:pPr>
      <w:spacing w:line="160" w:lineRule="atLeast"/>
    </w:pPr>
    <w:rPr>
      <w:sz w:val="12"/>
    </w:rPr>
  </w:style>
  <w:style w:type="paragraph" w:customStyle="1" w:styleId="kix">
    <w:name w:val="kix"/>
    <w:basedOn w:val="broodtekst"/>
    <w:rPr>
      <w:rFonts w:ascii="KIX Barcode" w:hAnsi="KIX Barcode"/>
    </w:rPr>
  </w:style>
  <w:style w:type="paragraph" w:customStyle="1" w:styleId="adres">
    <w:name w:val="adres"/>
    <w:basedOn w:val="broodtekst"/>
  </w:style>
  <w:style w:type="paragraph" w:customStyle="1" w:styleId="referentiegegevens">
    <w:name w:val="referentiegegevens"/>
    <w:basedOn w:val="broodtekst"/>
  </w:style>
  <w:style w:type="paragraph" w:customStyle="1" w:styleId="referentiekopjes">
    <w:name w:val="referentiekopjes"/>
    <w:basedOn w:val="broodteks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291F53"/>
    <w:rPr>
      <w:color w:val="CD1719" w:themeColor="accent3"/>
      <w:u w:val="single"/>
    </w:rPr>
  </w:style>
  <w:style w:type="paragraph" w:styleId="DocumentMap">
    <w:name w:val="Document Map"/>
    <w:basedOn w:val="Normal"/>
    <w:semiHidden/>
    <w:rsid w:val="00870B76"/>
    <w:pPr>
      <w:shd w:val="clear" w:color="auto" w:fill="000080"/>
    </w:pPr>
    <w:rPr>
      <w:rFonts w:ascii="Tahoma" w:hAnsi="Tahoma" w:cs="Tahoma"/>
    </w:rPr>
  </w:style>
  <w:style w:type="paragraph" w:customStyle="1" w:styleId="listbullet">
    <w:name w:val="list_bullet"/>
    <w:basedOn w:val="broodtekst"/>
    <w:pPr>
      <w:numPr>
        <w:numId w:val="1"/>
      </w:numPr>
      <w:ind w:left="408" w:hanging="119"/>
    </w:pPr>
  </w:style>
  <w:style w:type="paragraph" w:customStyle="1" w:styleId="listline">
    <w:name w:val="list_line"/>
    <w:basedOn w:val="broodtekst"/>
    <w:pPr>
      <w:numPr>
        <w:numId w:val="2"/>
      </w:numPr>
    </w:pPr>
  </w:style>
  <w:style w:type="paragraph" w:customStyle="1" w:styleId="bijlagen">
    <w:name w:val="bijlagen"/>
    <w:basedOn w:val="broodtekst"/>
    <w:next w:val="listline"/>
  </w:style>
  <w:style w:type="paragraph" w:customStyle="1" w:styleId="datum">
    <w:name w:val="datum"/>
    <w:basedOn w:val="referentiegegevens"/>
    <w:pPr>
      <w:jc w:val="right"/>
    </w:pPr>
  </w:style>
  <w:style w:type="paragraph" w:customStyle="1" w:styleId="page">
    <w:name w:val="page"/>
    <w:basedOn w:val="Normal"/>
    <w:pPr>
      <w:jc w:val="right"/>
    </w:pPr>
    <w:rPr>
      <w:sz w:val="16"/>
    </w:rPr>
  </w:style>
  <w:style w:type="paragraph" w:styleId="FootnoteText">
    <w:name w:val="footnote text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semiHidden/>
    <w:rPr>
      <w:sz w:val="12"/>
      <w:vertAlign w:val="baseline"/>
    </w:rPr>
  </w:style>
  <w:style w:type="paragraph" w:customStyle="1" w:styleId="voetnoot-tekst">
    <w:name w:val="voetnoot-tekst"/>
    <w:basedOn w:val="broodtekst"/>
    <w:pPr>
      <w:spacing w:line="160" w:lineRule="atLeast"/>
    </w:pPr>
    <w:rPr>
      <w:sz w:val="12"/>
    </w:rPr>
  </w:style>
  <w:style w:type="paragraph" w:styleId="BalloonText">
    <w:name w:val="Balloon Text"/>
    <w:basedOn w:val="Normal"/>
    <w:link w:val="BalloonTextChar"/>
    <w:rsid w:val="00DD5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A32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07DFD"/>
    <w:rPr>
      <w:rFonts w:asciiTheme="majorHAnsi" w:eastAsiaTheme="majorEastAsia" w:hAnsiTheme="majorHAnsi" w:cstheme="majorBidi"/>
      <w:bCs/>
      <w:color w:val="000000" w:themeColor="text1"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31A0"/>
    <w:rPr>
      <w:rFonts w:asciiTheme="minorHAnsi" w:eastAsiaTheme="minorHAnsi" w:hAnsi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LG DEF">
      <a:dk1>
        <a:srgbClr val="000000"/>
      </a:dk1>
      <a:lt1>
        <a:srgbClr val="FFFFFF"/>
      </a:lt1>
      <a:dk2>
        <a:srgbClr val="6F6B6C"/>
      </a:dk2>
      <a:lt2>
        <a:srgbClr val="FFD500"/>
      </a:lt2>
      <a:accent1>
        <a:srgbClr val="004F9F"/>
      </a:accent1>
      <a:accent2>
        <a:srgbClr val="831F82"/>
      </a:accent2>
      <a:accent3>
        <a:srgbClr val="CD1719"/>
      </a:accent3>
      <a:accent4>
        <a:srgbClr val="EA5B0C"/>
      </a:accent4>
      <a:accent5>
        <a:srgbClr val="67AD2F"/>
      </a:accent5>
      <a:accent6>
        <a:srgbClr val="4BBECF"/>
      </a:accent6>
      <a:hlink>
        <a:srgbClr val="CD1719"/>
      </a:hlink>
      <a:folHlink>
        <a:srgbClr val="EA5B0C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BAF18460B8640844832E57909E88A" ma:contentTypeVersion="3" ma:contentTypeDescription="Create a new document." ma:contentTypeScope="" ma:versionID="06f3e68ee3095d6d12f3dee744abf019">
  <xsd:schema xmlns:xsd="http://www.w3.org/2001/XMLSchema" xmlns:xs="http://www.w3.org/2001/XMLSchema" xmlns:p="http://schemas.microsoft.com/office/2006/metadata/properties" xmlns:ns2="e450fa49-7d55-4da8-8235-0334c8678d9f" targetNamespace="http://schemas.microsoft.com/office/2006/metadata/properties" ma:root="true" ma:fieldsID="3b40a127e7be5a0e9e7e6105d91355c0" ns2:_="">
    <xsd:import namespace="e450fa49-7d55-4da8-8235-0334c8678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0fa49-7d55-4da8-8235-0334c8678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5B0CE3E847348854450BA6079928A" ma:contentTypeVersion="0" ma:contentTypeDescription="Create a new document." ma:contentTypeScope="" ma:versionID="34ab1f7c62bad898da265a50bcc863a8">
  <xsd:schema xmlns:xsd="http://www.w3.org/2001/XMLSchema" xmlns:xs="http://www.w3.org/2001/XMLSchema" xmlns:p="http://schemas.microsoft.com/office/2006/metadata/properties" xmlns:ns2="900fb94f-c89c-482b-9fd6-5e6152b90352" targetNamespace="http://schemas.microsoft.com/office/2006/metadata/properties" ma:root="true" ma:fieldsID="b34cd0e8c755dc97965c75e2f938d680" ns2:_="">
    <xsd:import namespace="900fb94f-c89c-482b-9fd6-5e6152b90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b94f-c89c-482b-9fd6-5e6152b903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a316b15f-2018-452a-b0ef-9c2c020bbd3a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C67D79-F648-4D34-99F2-19A64708BC96}">
  <ds:schemaRefs>
    <ds:schemaRef ds:uri="http://schemas.microsoft.com/office/2006/metadata/properties"/>
    <ds:schemaRef ds:uri="http://purl.org/dc/dcmitype/"/>
    <ds:schemaRef ds:uri="http://www.w3.org/XML/1998/namespace"/>
    <ds:schemaRef ds:uri="900fb94f-c89c-482b-9fd6-5e6152b9035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32D82F6-3519-4760-9C94-63D388D4A07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91F55C-4E27-41D6-84E4-52F239BD1B56}"/>
</file>

<file path=customXml/itemProps4.xml><?xml version="1.0" encoding="utf-8"?>
<ds:datastoreItem xmlns:ds="http://schemas.openxmlformats.org/officeDocument/2006/customXml" ds:itemID="{A25B0F3F-8895-4718-A4FA-0052E974AF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4B5088-FF81-4886-BCB2-1A0CE0CAE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fb94f-c89c-482b-9fd6-5e6152b9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0605788-D5B6-4523-B2B9-EFBD06F4BF4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5CC30D3-BC10-4B0A-87A6-5805A250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 Capacity NL</vt:lpstr>
    </vt:vector>
  </TitlesOfParts>
  <Company>Liberty Global</Company>
  <LinksUpToDate>false</LinksUpToDate>
  <CharactersWithSpaces>406</CharactersWithSpaces>
  <SharedDoc>false</SharedDoc>
  <HyperlinkBase/>
  <HLinks>
    <vt:vector size="18" baseType="variant">
      <vt:variant>
        <vt:i4>5177345</vt:i4>
      </vt:variant>
      <vt:variant>
        <vt:i4>2675</vt:i4>
      </vt:variant>
      <vt:variant>
        <vt:i4>1025</vt:i4>
      </vt:variant>
      <vt:variant>
        <vt:i4>1</vt:i4>
      </vt:variant>
      <vt:variant>
        <vt:lpwstr>LETTER_LG_BV_ORANGE</vt:lpwstr>
      </vt:variant>
      <vt:variant>
        <vt:lpwstr/>
      </vt:variant>
      <vt:variant>
        <vt:i4>5177345</vt:i4>
      </vt:variant>
      <vt:variant>
        <vt:i4>-1</vt:i4>
      </vt:variant>
      <vt:variant>
        <vt:i4>2059</vt:i4>
      </vt:variant>
      <vt:variant>
        <vt:i4>1</vt:i4>
      </vt:variant>
      <vt:variant>
        <vt:lpwstr>LETTER_LG_BV_ORANGE</vt:lpwstr>
      </vt:variant>
      <vt:variant>
        <vt:lpwstr/>
      </vt:variant>
      <vt:variant>
        <vt:i4>3080203</vt:i4>
      </vt:variant>
      <vt:variant>
        <vt:i4>-1</vt:i4>
      </vt:variant>
      <vt:variant>
        <vt:i4>2072</vt:i4>
      </vt:variant>
      <vt:variant>
        <vt:i4>1</vt:i4>
      </vt:variant>
      <vt:variant>
        <vt:lpwstr>CONT_PAPER_LG_EU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 Capacity NL</dc:title>
  <dc:creator>de Bortoli, Francesco</dc:creator>
  <cp:lastModifiedBy>Verma, Aditya</cp:lastModifiedBy>
  <cp:revision>34</cp:revision>
  <cp:lastPrinted>2018-03-07T09:36:00Z</cp:lastPrinted>
  <dcterms:created xsi:type="dcterms:W3CDTF">2018-08-03T12:35:00Z</dcterms:created>
  <dcterms:modified xsi:type="dcterms:W3CDTF">2026-03-10T14:09:00Z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Order">
    <vt:lpwstr>500.000000000000</vt:lpwstr>
  </property>
  <property fmtid="{D5CDD505-2E9C-101B-9397-08002B2CF9AE}" pid="4" name="ContentTypeId">
    <vt:lpwstr>0x010100A77BAF18460B8640844832E57909E88A</vt:lpwstr>
  </property>
</Properties>
</file>