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C9" w:rsidRPr="00804BC9" w:rsidRDefault="00804BC9" w:rsidP="00804BC9">
      <w:pPr>
        <w:pStyle w:val="intro"/>
        <w:shd w:val="clear" w:color="auto" w:fill="FFFFFF"/>
        <w:spacing w:before="0" w:beforeAutospacing="0" w:after="225" w:afterAutospacing="0"/>
        <w:rPr>
          <w:rFonts w:ascii="Arial" w:hAnsi="Arial" w:cs="Arial"/>
          <w:i/>
          <w:color w:val="191919"/>
        </w:rPr>
      </w:pPr>
      <w:r w:rsidRPr="00804BC9">
        <w:rPr>
          <w:rFonts w:ascii="Arial" w:hAnsi="Arial" w:cs="Arial"/>
          <w:i/>
          <w:color w:val="191919"/>
        </w:rPr>
        <w:t>Charlie Bracken is Executive Vice President and Chief Financial Officer for Liberty Global with responsibility for group finance and treasury operations, including tax and financial planning, pr</w:t>
      </w:r>
      <w:bookmarkStart w:id="0" w:name="_GoBack"/>
      <w:bookmarkEnd w:id="0"/>
      <w:r w:rsidRPr="00804BC9">
        <w:rPr>
          <w:rFonts w:ascii="Arial" w:hAnsi="Arial" w:cs="Arial"/>
          <w:i/>
          <w:color w:val="191919"/>
        </w:rPr>
        <w:t xml:space="preserve">ocurement, and facilities as well as capital allocation and finance operations of our largest operations, and overseeing our accounting, external reporting, investor relations and corporate responsibility functions. He is responsible for overseeing Liberty </w:t>
      </w:r>
      <w:proofErr w:type="spellStart"/>
      <w:r w:rsidRPr="00804BC9">
        <w:rPr>
          <w:rFonts w:ascii="Arial" w:hAnsi="Arial" w:cs="Arial"/>
          <w:i/>
          <w:color w:val="191919"/>
        </w:rPr>
        <w:t>Global’s</w:t>
      </w:r>
      <w:proofErr w:type="spellEnd"/>
      <w:r w:rsidRPr="00804BC9">
        <w:rPr>
          <w:rFonts w:ascii="Arial" w:hAnsi="Arial" w:cs="Arial"/>
          <w:i/>
          <w:color w:val="191919"/>
        </w:rPr>
        <w:t xml:space="preserve"> business plan and its focus on customer support systems. Charlie is an Executive Officer of Liberty Global and sits on the Executive Leadership Team and the Investment Committee.</w:t>
      </w:r>
    </w:p>
    <w:p w:rsidR="00804BC9" w:rsidRDefault="00804BC9" w:rsidP="00804BC9">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Charlie joined our corporate offices in Europe in March 1999 and became the Chief Financial Officer for the Europe operations in November 1999 where he served until his appointment as Co-Chief Financial Officer of Liberty Global and its predecessor in February 2004. Prior to joining Liberty Global, Charlie worked for Goldman Sachs, JP Morgan and the European Bank for Reconstruction and Development (EBRD). From 1994 until 1999, he held a number of positions at Goldman Sachs International in London, including Executive Director, Communications, Media and Technology. While at Goldman Sachs International, Charlie was responsible for providing merger and corporate finance advice to a number of communications companies, including the Europe operations of Liberty </w:t>
      </w:r>
      <w:proofErr w:type="spellStart"/>
      <w:r>
        <w:rPr>
          <w:rFonts w:ascii="Arial" w:hAnsi="Arial" w:cs="Arial"/>
          <w:color w:val="191919"/>
        </w:rPr>
        <w:t>Global’s</w:t>
      </w:r>
      <w:proofErr w:type="spellEnd"/>
      <w:r>
        <w:rPr>
          <w:rFonts w:ascii="Arial" w:hAnsi="Arial" w:cs="Arial"/>
          <w:color w:val="191919"/>
        </w:rPr>
        <w:t xml:space="preserve"> predecessor.</w:t>
      </w:r>
    </w:p>
    <w:p w:rsidR="00804BC9" w:rsidRDefault="00804BC9" w:rsidP="00804BC9">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Charlie sits on the board of </w:t>
      </w:r>
      <w:proofErr w:type="spellStart"/>
      <w:r>
        <w:rPr>
          <w:rFonts w:ascii="Arial" w:hAnsi="Arial" w:cs="Arial"/>
          <w:color w:val="191919"/>
        </w:rPr>
        <w:t>Telenet</w:t>
      </w:r>
      <w:proofErr w:type="spellEnd"/>
      <w:r>
        <w:rPr>
          <w:rFonts w:ascii="Arial" w:hAnsi="Arial" w:cs="Arial"/>
          <w:color w:val="191919"/>
        </w:rPr>
        <w:t xml:space="preserve"> Group Holding NV, a Liberty Global subsidiary and a Belgian public limited liability company. He is also a member of the Supervisory Board at </w:t>
      </w:r>
      <w:proofErr w:type="spellStart"/>
      <w:r>
        <w:rPr>
          <w:rFonts w:ascii="Arial" w:hAnsi="Arial" w:cs="Arial"/>
          <w:color w:val="191919"/>
        </w:rPr>
        <w:t>VodafoneZiggo</w:t>
      </w:r>
      <w:proofErr w:type="spellEnd"/>
      <w:r>
        <w:rPr>
          <w:rFonts w:ascii="Arial" w:hAnsi="Arial" w:cs="Arial"/>
          <w:color w:val="191919"/>
        </w:rPr>
        <w:t xml:space="preserve"> Group Holding B.V., a Dutch joint venture of Liberty Global and Vodafone Group Plc.</w:t>
      </w:r>
    </w:p>
    <w:p w:rsidR="00804BC9" w:rsidRDefault="00804BC9" w:rsidP="00804BC9">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In addition, he is a Trustee of the Board of the non-profit charitable organization Lessons for Life Foundation, a charitable organization focused on education in Africa.</w:t>
      </w:r>
    </w:p>
    <w:p w:rsidR="00804BC9" w:rsidRDefault="00804BC9" w:rsidP="00804BC9">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Charlie is a graduate of Cambridge University.</w:t>
      </w:r>
    </w:p>
    <w:p w:rsidR="00873543" w:rsidRDefault="00873543"/>
    <w:sectPr w:rsidR="0087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C9"/>
    <w:rsid w:val="00804BC9"/>
    <w:rsid w:val="008735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1</cp:revision>
  <dcterms:created xsi:type="dcterms:W3CDTF">2020-06-08T09:42:00Z</dcterms:created>
  <dcterms:modified xsi:type="dcterms:W3CDTF">2020-06-08T09:43:00Z</dcterms:modified>
</cp:coreProperties>
</file>