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FC" w:rsidRPr="00827DFC" w:rsidRDefault="00827DFC" w:rsidP="00827DFC">
      <w:pPr>
        <w:pStyle w:val="intro"/>
        <w:shd w:val="clear" w:color="auto" w:fill="FFFFFF"/>
        <w:spacing w:before="0" w:beforeAutospacing="0" w:after="225" w:afterAutospacing="0"/>
        <w:rPr>
          <w:rFonts w:ascii="Arial" w:hAnsi="Arial" w:cs="Arial"/>
          <w:i/>
          <w:color w:val="191919"/>
        </w:rPr>
      </w:pPr>
      <w:bookmarkStart w:id="0" w:name="_GoBack"/>
      <w:r w:rsidRPr="00827DFC">
        <w:rPr>
          <w:rFonts w:ascii="Arial" w:hAnsi="Arial" w:cs="Arial"/>
          <w:i/>
          <w:color w:val="191919"/>
        </w:rPr>
        <w:t>Bryan Hall is Executive Vice President, General Counsel and Secretary for Liberty Global. He is responsible for oversight of all legal matters affecting Liberty Global and risk management within Liberty Global, including legal compliance, corporate governance, SEC reporting and compliance, mergers &amp; acquisitions and commercial contracts, as well as corporate affairs, which includes regulatory, public policy and internal and external communications.</w:t>
      </w:r>
    </w:p>
    <w:bookmarkEnd w:id="0"/>
    <w:p w:rsidR="00827DFC" w:rsidRDefault="00827DFC" w:rsidP="00827DF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Bryan and his department support a modern solutions-oriented approach to professional advice, where creativity, business knowledge and high ethical standards are paramount. He is an Executive Officer of Liberty Global and sits on Liberty </w:t>
      </w:r>
      <w:proofErr w:type="spellStart"/>
      <w:r>
        <w:rPr>
          <w:rFonts w:ascii="Arial" w:hAnsi="Arial" w:cs="Arial"/>
          <w:color w:val="191919"/>
        </w:rPr>
        <w:t>Global’s</w:t>
      </w:r>
      <w:proofErr w:type="spellEnd"/>
      <w:r>
        <w:rPr>
          <w:rFonts w:ascii="Arial" w:hAnsi="Arial" w:cs="Arial"/>
          <w:color w:val="191919"/>
        </w:rPr>
        <w:t xml:space="preserve"> Executive Leadership Team.</w:t>
      </w:r>
    </w:p>
    <w:p w:rsidR="00827DFC" w:rsidRDefault="00827DFC" w:rsidP="00827DF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Bryan joined Liberty Global in January 2012. Prior to joining Liberty Global, he served as Secretary and General Counsel of Virgin Media Inc. from June 2004 until January 2011. While at Virgin Media Inc., Bryan was responsible for all legal affairs affecting Virgin Media, and matters concerning regulatory, competition, government affairs and media relations issues. He had a leading role in the company’s merger and acquisition and finance transactions, as well. He has over 20 years of experience in New York as a corporate lawyer, specializing in public and private acquisitions. This experience included being partner in the law firm Fried, Frank, Harris, Shriver &amp; Jacobson LLP in New York from 2000-2004.</w:t>
      </w:r>
    </w:p>
    <w:p w:rsidR="00827DFC" w:rsidRDefault="00827DFC" w:rsidP="00827DFC">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Bryan received his law degree from Indiana University School of Law and his BA degree from the University of Wisconsin. He is admitted to practice in the States of Colorado and New York.</w:t>
      </w:r>
    </w:p>
    <w:p w:rsidR="00873543" w:rsidRPr="00827DFC" w:rsidRDefault="00873543" w:rsidP="00827DFC"/>
    <w:sectPr w:rsidR="00873543" w:rsidRPr="0082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804BC9"/>
    <w:rsid w:val="00827DFC"/>
    <w:rsid w:val="00873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2020-06-08T09:46:00Z</dcterms:created>
  <dcterms:modified xsi:type="dcterms:W3CDTF">2020-06-08T09:46:00Z</dcterms:modified>
</cp:coreProperties>
</file>